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60" w:lineRule="atLeast"/>
        <w:ind w:left="0" w:right="0"/>
        <w:jc w:val="center"/>
        <w:rPr>
          <w:color w:val="333333"/>
          <w:sz w:val="24"/>
          <w:szCs w:val="24"/>
        </w:rPr>
      </w:pPr>
      <w:bookmarkStart w:id="0" w:name="_GoBack"/>
      <w:r>
        <w:rPr>
          <w:i w:val="0"/>
          <w:iCs w:val="0"/>
          <w:caps w:val="0"/>
          <w:color w:val="333333"/>
          <w:spacing w:val="0"/>
          <w:sz w:val="24"/>
          <w:szCs w:val="24"/>
          <w:bdr w:val="none" w:color="auto" w:sz="0" w:space="0"/>
          <w:shd w:val="clear" w:fill="FFFFFF"/>
        </w:rPr>
        <w:t>贵阳学院经济管理学院2023年硕士研究生招生调剂复试考生须知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666666"/>
          <w:spacing w:val="0"/>
          <w:kern w:val="0"/>
          <w:sz w:val="12"/>
          <w:szCs w:val="12"/>
          <w:bdr w:val="none" w:color="auto" w:sz="0" w:space="0"/>
          <w:shd w:val="clear" w:fill="FFFFFF"/>
          <w:lang w:val="en-US" w:eastAsia="zh-CN" w:bidi="ar"/>
        </w:rPr>
        <w:t>发布者：  时间：2023-04-05 21:43:03  浏览：250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center"/>
        <w:rPr>
          <w:rFonts w:ascii="等线" w:hAnsi="等线" w:eastAsia="等线" w:cs="等线"/>
          <w:color w:val="333333"/>
          <w:sz w:val="21"/>
          <w:szCs w:val="21"/>
        </w:rPr>
      </w:pPr>
      <w:r>
        <w:rPr>
          <w:rStyle w:val="5"/>
          <w:rFonts w:hint="eastAsia" w:ascii="微软雅黑" w:hAnsi="微软雅黑" w:eastAsia="微软雅黑" w:cs="微软雅黑"/>
          <w:i w:val="0"/>
          <w:iCs w:val="0"/>
          <w:caps w:val="0"/>
          <w:color w:val="000000"/>
          <w:spacing w:val="0"/>
          <w:kern w:val="0"/>
          <w:sz w:val="36"/>
          <w:szCs w:val="36"/>
          <w:bdr w:val="none" w:color="auto" w:sz="0" w:space="0"/>
          <w:shd w:val="clear" w:fill="F0F2F5"/>
          <w:lang w:val="en-US" w:eastAsia="zh-CN" w:bidi="ar"/>
        </w:rPr>
        <w:t>贵阳学院经济管理学院2023年硕士研究生招生调剂复试考生须知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left"/>
        <w:rPr>
          <w:rFonts w:hint="eastAsia" w:ascii="等线" w:hAnsi="等线" w:eastAsia="等线" w:cs="等线"/>
          <w:color w:val="333333"/>
          <w:sz w:val="21"/>
          <w:szCs w:val="21"/>
        </w:rPr>
      </w:pPr>
      <w:r>
        <w:rPr>
          <w:rFonts w:ascii="黑体" w:hAnsi="宋体" w:eastAsia="黑体" w:cs="黑体"/>
          <w:i w:val="0"/>
          <w:iCs w:val="0"/>
          <w:caps w:val="0"/>
          <w:color w:val="000000"/>
          <w:spacing w:val="0"/>
          <w:kern w:val="0"/>
          <w:sz w:val="32"/>
          <w:szCs w:val="32"/>
          <w:bdr w:val="none" w:color="auto" w:sz="0" w:space="0"/>
          <w:shd w:val="clear" w:fill="FFFFFF"/>
          <w:lang w:val="en-US" w:eastAsia="zh-CN" w:bidi="ar"/>
        </w:rPr>
        <w:t>一、复试方式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ascii="仿宋" w:hAnsi="仿宋" w:eastAsia="仿宋" w:cs="仿宋"/>
          <w:i w:val="0"/>
          <w:iCs w:val="0"/>
          <w:caps w:val="0"/>
          <w:color w:val="333333"/>
          <w:spacing w:val="0"/>
          <w:kern w:val="0"/>
          <w:sz w:val="30"/>
          <w:szCs w:val="30"/>
          <w:bdr w:val="none" w:color="auto" w:sz="0" w:space="0"/>
          <w:shd w:val="clear" w:fill="FFFFFF"/>
          <w:lang w:val="en-US" w:eastAsia="zh-CN" w:bidi="ar"/>
        </w:rPr>
        <w:t>采取线下（现场）复试方式进行。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二、复试时间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4月9日报到，4月10日复试。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三、复试流程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ascii="楷体" w:hAnsi="楷体" w:eastAsia="楷体" w:cs="楷体"/>
          <w:i w:val="0"/>
          <w:iCs w:val="0"/>
          <w:caps w:val="0"/>
          <w:color w:val="000000"/>
          <w:spacing w:val="0"/>
          <w:kern w:val="0"/>
          <w:sz w:val="32"/>
          <w:szCs w:val="32"/>
          <w:bdr w:val="none" w:color="auto" w:sz="0" w:space="0"/>
          <w:shd w:val="clear" w:fill="FFFFFF"/>
          <w:lang w:val="en-US" w:eastAsia="zh-CN" w:bidi="ar"/>
        </w:rPr>
        <w:t>（一）缴纳复试费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缴费金额：100元/人·次。复试费通过我校财务处统一收取。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缴费方式：考生使用微信扫描二维码支付。交费后因自身原因导致未能参加复试的，已支付的复试费不予退回。</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获得复试资格的考生，需在复试报到前完成缴费。未及时缴纳复试费的考生，不予参加资格审查。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（二）报到及资格审查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时间： 2023年4月9日9:00—16:00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地点：博雅楼（综合教学楼）3331室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联系人及联系电话：袁老师，15185026680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（三）复试时间和地点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1.专业课笔试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时间：2023年4月10日上午9:00—11:00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地点：博雅楼（综合教学楼）3306室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时间：2023年4月10日11:30-17:30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地点：博雅楼（综合教学楼）三楼经济管理学院会议室（3332室）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（四）复试内容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复试主要包括专业课笔试、面试、思想政治素质和道德品质考核、英语综合能力测试（同等学力须加试）。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1.专业课笔试。专业课笔试采用闭卷考试，主要考核国际商务基础知识，在面试前进行。考试卷面满分60分，考试时间120分钟。考试科目与招生章程中公布复试科目一致。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2.面试。面试由考生抽题作答，每名考生面试时间一般不少于20分钟，全过程录音录像。面试全程由各复试小组负责考核。思想政治素质和道德品质考核以及英语综合能力测试在面试中进行。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3.同等学力加试。以同等学力参加复试的考生，须加试两门与报考专业相关的本科主干课程，加试科目不得与初试科目相同。每科100分，每科成绩低于60分，视为成绩不合格，该成绩不计入复试成绩。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4.复试流程：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每名考生面试时间一般不少于20分钟，成绩由复试小组成员独立给出分数，流程如下：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（1）中、英文自我介绍；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（2）采取抽题作答的方式考查国际商务专业能力；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（3）考查综合素质能力（包括科研能力、学术水平、思想政治素质和道德品质考核）。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（五）复试成绩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1.复试成绩总分200分，其中专业课笔试60分，面试100分，思想政治素质和道德品质考核20分，英语综合能力测试20分。其复试成绩低于120分视为复试成绩不合格。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2.同等学力加试情况。同等学力考生加试课程采用闭卷考试，在面试前进行。加试课程的成绩不计入复试成绩，成绩按百分制计算，低于60分（不含60分）不予录取。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（六）考生总成绩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考生总成绩计算公式为：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考生总成绩=（初试总成绩÷5）×50% +(复试总成绩÷2)×50%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（七）提交资格审查材料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1.考生应提前准备以下资格审查材料，按要求提交以下内容：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（1）考生初试准考证原件及复印件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（2）居民身份证原件及复印件。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（3）考生本人签名的《贵阳学院硕士研究生诚信复试承诺书》（附件1）。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（4）学籍学历证明。应届考生提供学籍在线验证报告；往届考生《中国高等教育学历认证报告》或《教育部学历证书电子注册备案表》原件及复印件。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（5）在2023年入学前可取得国家承认本科毕业证书的自学考试和网络教育本科生，出具就读本科院校/颁发证书的网络教育高校届时可毕业有关证明原件。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（6）需办理定向就业的考生提供定向就业合同（一式三份）（下载网址:http://yjsy.gyu.cn/zsxx/xzzx.htm）原件。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（7）享受少数民族分数政策的考生还须提供以下材料：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①少数民族统招应届本科毕业生提供本人及父母户口簿和身份证原件及复印件、定向就业合同（一式三份，下载网址同上）。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②少数民族在职考生提供本人及父母户口簿和身份证原件及复印件、工作单位证明、组织机构代码证或营业执照复印件、定向就业合同（一式三份，下载网址同上）。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2.未进行资格审查的考生，不得参加复试；资格审查不通过者，不得参加复试；对不符合规定或弄虚作假者，一经查实，视为资格审查不通过，取消复试资格。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四、温馨提示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（一）考生复试前准备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提前学习《最高人民法院 最高人民检察院关于办理组织考试作弊等刑事案件适用法律若干问题的解释》、《国家教育考试违规处理办法》与《贵阳学院现场复试考场规则》，保证对复试相关政策法规充分知情了解。</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（二）出行安排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请考生合理选择出行方式，做好行程规划，提前做好复试期间的行程安排，并如遇突发情况，请第一时间与复试学院联系。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（三）交通指南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请考生在来校前，及时通过网络地图规划好来校路线，了解所需换乘的交通工具。</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（四）入校指南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考生凭准考证及有效期内身份证出入校园。</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41"/>
        <w:jc w:val="left"/>
        <w:rPr>
          <w:rFonts w:hint="eastAsia" w:ascii="等线" w:hAnsi="等线" w:eastAsia="等线" w:cs="等线"/>
          <w:color w:val="333333"/>
          <w:sz w:val="21"/>
          <w:szCs w:val="21"/>
        </w:rPr>
      </w:pPr>
      <w:r>
        <w:rPr>
          <w:rFonts w:hint="eastAsia" w:ascii="楷体" w:hAnsi="楷体" w:eastAsia="楷体" w:cs="楷体"/>
          <w:i w:val="0"/>
          <w:iCs w:val="0"/>
          <w:caps w:val="0"/>
          <w:color w:val="000000"/>
          <w:spacing w:val="0"/>
          <w:kern w:val="0"/>
          <w:sz w:val="32"/>
          <w:szCs w:val="32"/>
          <w:bdr w:val="none" w:color="auto" w:sz="0" w:space="0"/>
          <w:shd w:val="clear" w:fill="FFFFFF"/>
          <w:lang w:val="en-US" w:eastAsia="zh-CN" w:bidi="ar"/>
        </w:rPr>
        <w:t>（五）食宿安排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复试期间，考生可在校内食堂用餐，通过微信扫码支付餐费，住宿可在学校周边选择所需酒店。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eastAsia" w:ascii="等线" w:hAnsi="等线" w:eastAsia="等线" w:cs="等线"/>
          <w:color w:val="333333"/>
          <w:sz w:val="21"/>
          <w:szCs w:val="21"/>
        </w:rPr>
      </w:pPr>
      <w:r>
        <w:rPr>
          <w:rStyle w:val="5"/>
          <w:rFonts w:hint="eastAsia" w:ascii="仿宋" w:hAnsi="仿宋" w:eastAsia="仿宋" w:cs="仿宋"/>
          <w:i w:val="0"/>
          <w:iCs w:val="0"/>
          <w:caps w:val="0"/>
          <w:color w:val="FF0000"/>
          <w:spacing w:val="0"/>
          <w:kern w:val="0"/>
          <w:sz w:val="32"/>
          <w:szCs w:val="32"/>
          <w:bdr w:val="none" w:color="auto" w:sz="0" w:space="0"/>
          <w:shd w:val="clear" w:fill="FFFFFF"/>
          <w:lang w:val="en-US" w:eastAsia="zh-CN" w:bidi="ar"/>
        </w:rPr>
        <w:t>特别提醒：请各位考生妥善安排好个人行程和住宿，注意出行安全，保管好随身物品，与复试学院保持联系，谨防各类诈骗。</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firstLine="601"/>
        <w:jc w:val="left"/>
        <w:rPr>
          <w:rFonts w:hint="eastAsia" w:ascii="等线" w:hAnsi="等线" w:eastAsia="等线" w:cs="等线"/>
          <w:color w:val="333333"/>
          <w:sz w:val="21"/>
          <w:szCs w:val="21"/>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五、其他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未尽事宜，详见《贵阳学院2023年硕士研究生招生复试录取工作办法》、《贵阳学院2023年硕士研究生招生调剂公告》、《2023年贵阳学院国际商务专业硕士研究生复试工作方案（经济管理学院）》。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right"/>
        <w:rPr>
          <w:rFonts w:hint="eastAsia" w:ascii="等线" w:hAnsi="等线" w:eastAsia="等线" w:cs="等线"/>
          <w:color w:val="333333"/>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righ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贵阳学院经济管理学院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right"/>
        <w:rPr>
          <w:rFonts w:hint="eastAsia" w:ascii="等线" w:hAnsi="等线" w:eastAsia="等线" w:cs="等线"/>
          <w:color w:val="333333"/>
          <w:sz w:val="21"/>
          <w:szCs w:val="21"/>
        </w:rP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9C40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2023-04-10T10:14:33Z</dcterms:created>
  <dc:creator>Administrator</dc:creator>
  <cp:lastModifiedBy>王英</cp:lastModifiedBy>
  <dcterms:modified xsi:type="dcterms:W3CDTF">2023-04-10T10:14:44Z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D4B544041DEF48A0B98561C176A1DD1A</vt:lpwstr>
  </property>
</Properties>
</file>